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Chang, Pablo Maldonado, Anthony Nguyen, Cristian Caro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Chang - Senior Project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Pablo Maldonado  - Capstone 2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tl w:val="0"/>
        </w:rPr>
        <w:t xml:space="preserve">○ 2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tl w:val="0"/>
        </w:rPr>
        <w:t xml:space="preserve">○ understanding TLINK mapping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tl w:val="0"/>
        </w:rPr>
        <w:t xml:space="preserve">○ Start on TLINK adaptor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C">
      <w:pPr>
        <w:ind w:firstLine="720"/>
        <w:rPr/>
      </w:pPr>
      <w:r w:rsidDel="00000000" w:rsidR="00000000" w:rsidRPr="00000000">
        <w:rPr>
          <w:rtl w:val="0"/>
        </w:rPr>
        <w:t xml:space="preserve">○ getting the correct mapping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Nguyen - Capstone 2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0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2">
      <w:pPr>
        <w:ind w:firstLine="72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4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6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27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Caro - Senior Project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B">
      <w:pPr>
        <w:ind w:firstLine="720"/>
        <w:rPr/>
      </w:pPr>
      <w:r w:rsidDel="00000000" w:rsidR="00000000" w:rsidRPr="00000000">
        <w:rPr>
          <w:rtl w:val="0"/>
        </w:rPr>
        <w:t xml:space="preserve">○ 3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D">
      <w:pPr>
        <w:ind w:firstLine="720"/>
        <w:rPr/>
      </w:pPr>
      <w:r w:rsidDel="00000000" w:rsidR="00000000" w:rsidRPr="00000000">
        <w:rPr>
          <w:rtl w:val="0"/>
        </w:rPr>
        <w:t xml:space="preserve">○ Start working on neo4j adapter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F">
      <w:pPr>
        <w:ind w:firstLine="720"/>
        <w:rPr/>
      </w:pPr>
      <w:r w:rsidDel="00000000" w:rsidR="00000000" w:rsidRPr="00000000">
        <w:rPr>
          <w:rtl w:val="0"/>
        </w:rPr>
        <w:t xml:space="preserve">○ Finish the neo4j adapter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1">
      <w:pPr>
        <w:ind w:firstLine="720"/>
        <w:rPr/>
      </w:pPr>
      <w:r w:rsidDel="00000000" w:rsidR="00000000" w:rsidRPr="00000000">
        <w:rPr>
          <w:rtl w:val="0"/>
        </w:rPr>
        <w:t xml:space="preserve">○ None</w:t>
      </w:r>
    </w:p>
    <w:p w:rsidR="00000000" w:rsidDel="00000000" w:rsidP="00000000" w:rsidRDefault="00000000" w:rsidRPr="00000000" w14:paraId="00000032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firstLine="72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